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6F" w:rsidRPr="000C75A1" w:rsidRDefault="006E6B6F" w:rsidP="006E6B6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1714500"/>
            <wp:effectExtent l="19050" t="0" r="9525" b="0"/>
            <wp:docPr id="1" name="Рисунок 1" descr="http://i.srcn-prichal.ru/u/pic/37/bf1072d7e511ea8b87959d99630290/-/IMG_20200804_10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rcn-prichal.ru/u/pic/37/bf1072d7e511ea8b87959d99630290/-/IMG_20200804_103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6F" w:rsidRPr="000C75A1" w:rsidRDefault="006E6B6F" w:rsidP="006E6B6F">
      <w:pPr>
        <w:shd w:val="clear" w:color="auto" w:fill="FBFCFC"/>
        <w:spacing w:after="0" w:line="235" w:lineRule="atLeast"/>
        <w:jc w:val="center"/>
        <w:textAlignment w:val="baseline"/>
        <w:rPr>
          <w:rFonts w:ascii="Calibri" w:eastAsia="Times New Roman" w:hAnsi="Calibri" w:cs="Calibri"/>
          <w:color w:val="000000"/>
          <w:spacing w:val="5"/>
          <w:sz w:val="28"/>
          <w:szCs w:val="28"/>
        </w:rPr>
      </w:pPr>
      <w:r w:rsidRPr="000C75A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 Эмоциональные нарушения у детей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Развитие эмоций у ребенка связано с его волевой сферой. Детская психика управляет процессами </w:t>
      </w:r>
      <w:proofErr w:type="spell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саморегуляции</w:t>
      </w:r>
      <w:proofErr w:type="spellEnd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эмоций и поведения. Однако эти процессы часто несовершенны, и часто дети поступают спонтанно, необдуманно, под влиянием непосредственных эмоций. Как же родителям узнать о наличии нарушений в эмоциональной сфере? Об этом «расскажет» поведение ребенка: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1)  много разнообразных страхов, тревожность,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2) повышенная эмоциональная возбудимость (ситуации знакомства с новыми людьми, трудности с засыпанием),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3)чрезмерная робость и застенчивость,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4)заторможенность эмоций,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5)чрезмерная, неудержимая радость или грусть, расторможенность,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6) раздражительность, капризы, плаксивость,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left="1134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7)демонстративное привлечение внимания к себе любыми способами.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Если есть такие признаки, взрослым нужно понять - какова причина поведения ребенка, какие условия и ситуации влияют на него.  Хорошо, если родители смогут посмотреть и на свою </w:t>
      </w:r>
      <w:proofErr w:type="gram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жизнь</w:t>
      </w:r>
      <w:proofErr w:type="gramEnd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немного отстранившись – всё ли их устраивает в своей жизни? Дарит ли им их жизнь радость, позволяют ли они себе быть </w:t>
      </w:r>
      <w:proofErr w:type="gram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искренними</w:t>
      </w:r>
      <w:proofErr w:type="gramEnd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и открыто ли говорят о своих чувствах? Если же нет, то дети часто становятся тем «зеркалом», которое отражает их подавляемые эмоции – злость, гнев, обиду, страхи. Иногда родители могут справиться самостоятельно, пересмотрев свой стиль взаимодействия с детьми и удовлетворив ту потребность, в которой ребенок нуждается.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proofErr w:type="gram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Чем меньше ребенок, тем больше ему нужны внимание, забота и поддержка со стороны родных.</w:t>
      </w:r>
      <w:proofErr w:type="gramEnd"/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Если же самостоятельно справиться не получается, необходимо обратиться за помощью специалиста – психолога, невролога, психотерапевта, который поможет найти правильное решение проблемы. Главное - не закрывать на это глаза, а вовремя прийти на помощь.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Для улучшения процессов </w:t>
      </w:r>
      <w:proofErr w:type="spell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саморегуляции</w:t>
      </w:r>
      <w:proofErr w:type="spellEnd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эмоций и улучшению межполушарного взаимодействия у детей, предлагаю попробовать упражнение «графическая музыка», которое часто использую при работе с тревожными или агрессивными детьми.</w:t>
      </w: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Для выполнения упражнения нужно подобрать спокойную приятную мелодию, продолжительностью 3-4 минуты, понадобится цветные карандаши, лист бумаги и место, где никто не помешает выполнить упражнение. Задача ребенка – закрыть глаза, взять в обе руки по цветному карандашу, расслабиться и под ритм мелодии и «протанцевать» карандашами по листу бумаги.  Затем, когда мелодия закончится, рассмотрев полученные линии, дорисовать их до определенного образа.</w:t>
      </w:r>
    </w:p>
    <w:p w:rsid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Спокойная мелодия помогает ребенку расслабиться и гармонизировать процессы торможения и возбуждения. Наверное, все знают, что левое полушарие отвечает за логику, анализ, а правое – за эмоции, воображение. Соответственно работая правой </w:t>
      </w: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lastRenderedPageBreak/>
        <w:t xml:space="preserve">рукой, мы стимулируем аналитическое мышление, действуя левой – затрагиваем сферу эмоций, творчества. Рисунок двумя руками гармонизирует взаимодействие между обоими полушариями, соответственно улучшается </w:t>
      </w:r>
      <w:proofErr w:type="spellStart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саморегуляция</w:t>
      </w:r>
      <w:proofErr w:type="spellEnd"/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</w:t>
      </w:r>
    </w:p>
    <w:p w:rsidR="000C75A1" w:rsidRPr="006E6B6F" w:rsidRDefault="000C75A1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</w:p>
    <w:p w:rsidR="006E6B6F" w:rsidRPr="006E6B6F" w:rsidRDefault="006E6B6F" w:rsidP="006E6B6F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pacing w:val="5"/>
        </w:rPr>
      </w:pP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Педагог – психолог   </w:t>
      </w:r>
      <w:r w:rsidR="000C75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                           Артюхова Т.И</w:t>
      </w:r>
      <w:r w:rsidRPr="006E6B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.</w:t>
      </w:r>
    </w:p>
    <w:p w:rsidR="00E828F5" w:rsidRDefault="00E828F5"/>
    <w:sectPr w:rsidR="00E828F5" w:rsidSect="00E8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B6F"/>
    <w:rsid w:val="000C75A1"/>
    <w:rsid w:val="006E6B6F"/>
    <w:rsid w:val="00E828F5"/>
    <w:rsid w:val="00EC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F5"/>
  </w:style>
  <w:style w:type="paragraph" w:styleId="1">
    <w:name w:val="heading 1"/>
    <w:basedOn w:val="a"/>
    <w:link w:val="10"/>
    <w:uiPriority w:val="9"/>
    <w:qFormat/>
    <w:rsid w:val="006E6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date">
    <w:name w:val="block-date"/>
    <w:basedOn w:val="a"/>
    <w:rsid w:val="006E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6B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5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2022-03-23T08:22:00Z</dcterms:created>
  <dcterms:modified xsi:type="dcterms:W3CDTF">2022-03-29T07:08:00Z</dcterms:modified>
</cp:coreProperties>
</file>